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A" w:rsidRPr="00723F9A" w:rsidRDefault="00723F9A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3F9A" w:rsidRPr="00723F9A" w:rsidRDefault="00E7043C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</w:t>
      </w:r>
      <w:r w:rsidR="00723F9A" w:rsidRPr="00723F9A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723F9A" w:rsidRPr="00723F9A" w:rsidRDefault="00723F9A" w:rsidP="00440C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ТАТАРСКОГО    РАЙОНА  </w:t>
      </w:r>
      <w:r w:rsidR="00440C2C">
        <w:rPr>
          <w:rFonts w:ascii="Times New Roman" w:hAnsi="Times New Roman" w:cs="Times New Roman"/>
          <w:sz w:val="24"/>
          <w:szCs w:val="24"/>
        </w:rPr>
        <w:t xml:space="preserve"> </w:t>
      </w:r>
      <w:r w:rsidRPr="00723F9A">
        <w:rPr>
          <w:rFonts w:ascii="Times New Roman" w:hAnsi="Times New Roman" w:cs="Times New Roman"/>
          <w:sz w:val="24"/>
          <w:szCs w:val="24"/>
        </w:rPr>
        <w:t xml:space="preserve"> НОВОСИБИРСКОЙ    ОБЛАСТИ</w:t>
      </w:r>
    </w:p>
    <w:p w:rsidR="00723F9A" w:rsidRPr="00723F9A" w:rsidRDefault="00723F9A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F9A" w:rsidRPr="00723F9A" w:rsidRDefault="00723F9A" w:rsidP="00440C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3F9A" w:rsidRDefault="00CA30C9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7F9B">
        <w:rPr>
          <w:rFonts w:ascii="Times New Roman" w:hAnsi="Times New Roman" w:cs="Times New Roman"/>
          <w:sz w:val="24"/>
          <w:szCs w:val="24"/>
        </w:rPr>
        <w:t>31</w:t>
      </w:r>
      <w:r w:rsidR="00C65196">
        <w:rPr>
          <w:rFonts w:ascii="Times New Roman" w:hAnsi="Times New Roman" w:cs="Times New Roman"/>
          <w:sz w:val="24"/>
          <w:szCs w:val="24"/>
        </w:rPr>
        <w:t>» января</w:t>
      </w:r>
      <w:r w:rsidR="00C06FB0">
        <w:rPr>
          <w:rFonts w:ascii="Times New Roman" w:hAnsi="Times New Roman" w:cs="Times New Roman"/>
          <w:sz w:val="24"/>
          <w:szCs w:val="24"/>
        </w:rPr>
        <w:t xml:space="preserve"> 20</w:t>
      </w:r>
      <w:r w:rsidR="003C3D65">
        <w:rPr>
          <w:rFonts w:ascii="Times New Roman" w:hAnsi="Times New Roman" w:cs="Times New Roman"/>
          <w:sz w:val="24"/>
          <w:szCs w:val="24"/>
        </w:rPr>
        <w:t>20</w:t>
      </w:r>
      <w:r w:rsidR="00723F9A" w:rsidRPr="00723F9A">
        <w:rPr>
          <w:rFonts w:ascii="Times New Roman" w:hAnsi="Times New Roman" w:cs="Times New Roman"/>
          <w:sz w:val="24"/>
          <w:szCs w:val="24"/>
        </w:rPr>
        <w:t>г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43C">
        <w:rPr>
          <w:rFonts w:ascii="Times New Roman" w:hAnsi="Times New Roman" w:cs="Times New Roman"/>
          <w:sz w:val="24"/>
          <w:szCs w:val="24"/>
        </w:rPr>
        <w:t>5</w:t>
      </w:r>
    </w:p>
    <w:p w:rsidR="00F32B87" w:rsidRPr="00F32B87" w:rsidRDefault="00F32B87" w:rsidP="00F32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87" w:rsidRPr="00F32B87" w:rsidRDefault="00F32B87" w:rsidP="00F32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87">
        <w:rPr>
          <w:b/>
        </w:rPr>
        <w:t>«</w:t>
      </w:r>
      <w:r w:rsidRPr="00F32B87">
        <w:rPr>
          <w:rFonts w:ascii="Times New Roman" w:hAnsi="Times New Roman" w:cs="Times New Roman"/>
          <w:b/>
          <w:sz w:val="24"/>
          <w:szCs w:val="24"/>
        </w:rPr>
        <w:t xml:space="preserve">Об  утверждении   стоимости  услуг,  предоставляемых согласно гарантированному   перечню  услуг по  погребению  на  территории  </w:t>
      </w:r>
      <w:r w:rsidR="00E7043C">
        <w:rPr>
          <w:rFonts w:ascii="Times New Roman" w:hAnsi="Times New Roman" w:cs="Times New Roman"/>
          <w:b/>
          <w:sz w:val="24"/>
          <w:szCs w:val="24"/>
        </w:rPr>
        <w:t xml:space="preserve">Кочневского </w:t>
      </w:r>
      <w:r w:rsidRPr="00F32B87">
        <w:rPr>
          <w:rFonts w:ascii="Times New Roman" w:hAnsi="Times New Roman" w:cs="Times New Roman"/>
          <w:b/>
          <w:sz w:val="24"/>
          <w:szCs w:val="24"/>
        </w:rPr>
        <w:t>сельсовета Татарского района Новосибирской  области»</w:t>
      </w:r>
    </w:p>
    <w:p w:rsidR="00440C2C" w:rsidRPr="00E7043C" w:rsidRDefault="00A522F5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3327B1">
        <w:t xml:space="preserve">   </w:t>
      </w:r>
      <w:r>
        <w:t xml:space="preserve">   </w:t>
      </w:r>
      <w:r w:rsidRPr="00E7043C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 законом от 06.10.2003 № 131–ФЗ  «Об  общих  принципах  организации  местного  самоуправления   в   Российской  Федерации»,  Федеральным  законом от 12.01.1996 № 8-ФЗ  «О  погребении  и  похоронном  деле»,   </w:t>
      </w:r>
      <w:r w:rsidRPr="00E7043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</w:t>
      </w:r>
      <w:r w:rsidR="003C3D65" w:rsidRPr="00E7043C">
        <w:rPr>
          <w:rFonts w:ascii="Times New Roman" w:hAnsi="Times New Roman" w:cs="Times New Roman"/>
          <w:color w:val="000000"/>
          <w:sz w:val="24"/>
          <w:szCs w:val="24"/>
        </w:rPr>
        <w:t>02.12.2019</w:t>
      </w:r>
      <w:r w:rsidRPr="00E7043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C3D65" w:rsidRPr="00E7043C">
        <w:rPr>
          <w:rFonts w:ascii="Times New Roman" w:hAnsi="Times New Roman" w:cs="Times New Roman"/>
          <w:color w:val="000000"/>
          <w:sz w:val="24"/>
          <w:szCs w:val="24"/>
        </w:rPr>
        <w:t>380</w:t>
      </w:r>
      <w:r w:rsidRPr="00E7043C">
        <w:rPr>
          <w:rFonts w:ascii="Times New Roman" w:hAnsi="Times New Roman" w:cs="Times New Roman"/>
          <w:color w:val="000000"/>
          <w:sz w:val="24"/>
          <w:szCs w:val="24"/>
        </w:rPr>
        <w:t>-ФЗ «О федеральном бюджете на 20</w:t>
      </w:r>
      <w:r w:rsidR="003C3D65" w:rsidRPr="00E7043C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E7043C">
        <w:rPr>
          <w:rFonts w:ascii="Times New Roman" w:hAnsi="Times New Roman" w:cs="Times New Roman"/>
          <w:color w:val="000000"/>
          <w:sz w:val="24"/>
          <w:szCs w:val="24"/>
        </w:rPr>
        <w:t>год и на плановый перио</w:t>
      </w:r>
      <w:r w:rsidR="003C3D65" w:rsidRPr="00E7043C">
        <w:rPr>
          <w:rFonts w:ascii="Times New Roman" w:hAnsi="Times New Roman" w:cs="Times New Roman"/>
          <w:color w:val="000000"/>
          <w:sz w:val="24"/>
          <w:szCs w:val="24"/>
        </w:rPr>
        <w:t>д 2021 и 2022</w:t>
      </w:r>
      <w:r w:rsidRPr="00E7043C">
        <w:rPr>
          <w:rFonts w:ascii="Times New Roman" w:hAnsi="Times New Roman" w:cs="Times New Roman"/>
          <w:color w:val="000000"/>
          <w:sz w:val="24"/>
          <w:szCs w:val="24"/>
        </w:rPr>
        <w:t xml:space="preserve"> годов», </w:t>
      </w:r>
      <w:r w:rsidRPr="00E7043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 w:rsidR="00F32B87" w:rsidRPr="00E7043C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 Новосибирской  области,   администрация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 w:rsidR="00F32B87" w:rsidRPr="00E7043C">
        <w:rPr>
          <w:rFonts w:ascii="Times New Roman" w:hAnsi="Times New Roman" w:cs="Times New Roman"/>
          <w:sz w:val="24"/>
          <w:szCs w:val="24"/>
        </w:rPr>
        <w:t xml:space="preserve"> сельсовета,   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        1.Утвердить  стоимость  услуг, предоставляемых  согласно  гарантированному  перечню  услуг  по  погребению на  территории </w:t>
      </w:r>
      <w:r w:rsidR="00E7043C" w:rsidRPr="00E7043C">
        <w:rPr>
          <w:rFonts w:ascii="Times New Roman" w:hAnsi="Times New Roman" w:cs="Times New Roman"/>
          <w:sz w:val="24"/>
          <w:szCs w:val="24"/>
        </w:rPr>
        <w:t>Кочневского</w:t>
      </w:r>
      <w:r w:rsidR="00E7043C">
        <w:rPr>
          <w:rFonts w:ascii="Times New Roman" w:hAnsi="Times New Roman" w:cs="Times New Roman"/>
          <w:sz w:val="24"/>
          <w:szCs w:val="24"/>
        </w:rPr>
        <w:t xml:space="preserve"> </w:t>
      </w:r>
      <w:r w:rsidRPr="00F32B87">
        <w:rPr>
          <w:rFonts w:ascii="Times New Roman" w:hAnsi="Times New Roman" w:cs="Times New Roman"/>
          <w:sz w:val="24"/>
          <w:szCs w:val="24"/>
        </w:rPr>
        <w:t>сельсовета Татарского района</w:t>
      </w:r>
      <w:r w:rsidR="00AF00B9">
        <w:rPr>
          <w:rFonts w:ascii="Times New Roman" w:hAnsi="Times New Roman" w:cs="Times New Roman"/>
          <w:sz w:val="24"/>
          <w:szCs w:val="24"/>
        </w:rPr>
        <w:t xml:space="preserve"> Новос</w:t>
      </w:r>
      <w:r w:rsidR="00C06FB0">
        <w:rPr>
          <w:rFonts w:ascii="Times New Roman" w:hAnsi="Times New Roman" w:cs="Times New Roman"/>
          <w:sz w:val="24"/>
          <w:szCs w:val="24"/>
        </w:rPr>
        <w:t>ибирской  области  с 01.02. 20</w:t>
      </w:r>
      <w:r w:rsidR="003C3D65">
        <w:rPr>
          <w:rFonts w:ascii="Times New Roman" w:hAnsi="Times New Roman" w:cs="Times New Roman"/>
          <w:sz w:val="24"/>
          <w:szCs w:val="24"/>
        </w:rPr>
        <w:t>20</w:t>
      </w:r>
      <w:r w:rsidRPr="00F32B8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06264D" w:rsidRPr="00F32B87" w:rsidRDefault="0006264D" w:rsidP="00F32B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953" w:type="dxa"/>
        <w:tblInd w:w="103" w:type="dxa"/>
        <w:tblLook w:val="04A0"/>
      </w:tblPr>
      <w:tblGrid>
        <w:gridCol w:w="673"/>
        <w:gridCol w:w="4446"/>
        <w:gridCol w:w="3834"/>
      </w:tblGrid>
      <w:tr w:rsidR="0006264D" w:rsidRPr="0006264D" w:rsidTr="006844BB">
        <w:trPr>
          <w:trHeight w:val="363"/>
        </w:trPr>
        <w:tc>
          <w:tcPr>
            <w:tcW w:w="67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6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3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06264D" w:rsidRPr="0006264D" w:rsidTr="006844BB">
        <w:trPr>
          <w:trHeight w:val="448"/>
        </w:trPr>
        <w:tc>
          <w:tcPr>
            <w:tcW w:w="67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06264D" w:rsidRPr="0006264D" w:rsidTr="006844BB">
        <w:trPr>
          <w:trHeight w:val="961"/>
        </w:trPr>
        <w:tc>
          <w:tcPr>
            <w:tcW w:w="67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1 603,41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1461,74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4284,68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3012,40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64D" w:rsidRPr="0006264D" w:rsidTr="006844BB">
        <w:trPr>
          <w:trHeight w:val="705"/>
        </w:trPr>
        <w:tc>
          <w:tcPr>
            <w:tcW w:w="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7 349,83</w:t>
            </w:r>
          </w:p>
        </w:tc>
      </w:tr>
    </w:tbl>
    <w:p w:rsidR="00723F9A" w:rsidRPr="00723F9A" w:rsidRDefault="00723F9A" w:rsidP="00723F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F9A" w:rsidRPr="00440C2C" w:rsidRDefault="00723F9A" w:rsidP="00723F9A">
      <w:pPr>
        <w:pStyle w:val="a3"/>
        <w:rPr>
          <w:rFonts w:ascii="Times New Roman" w:hAnsi="Times New Roman" w:cs="Times New Roman"/>
          <w:sz w:val="16"/>
          <w:szCs w:val="16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23F9A" w:rsidRPr="00723F9A" w:rsidRDefault="00723F9A" w:rsidP="00723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  2.  Утвердить  стоимость  услуг, предоставляемых  согласно  гарантированному  перечню    услуг   по  погребению  умершего, не  имеющего  супруга,  близких  родственников, законного  представителя  или  иных  лиц, взявших  на  себя  обязанности  по  погребению  умершего на территории 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 w:rsidRPr="00723F9A">
        <w:rPr>
          <w:rFonts w:ascii="Times New Roman" w:hAnsi="Times New Roman" w:cs="Times New Roman"/>
          <w:sz w:val="24"/>
          <w:szCs w:val="24"/>
        </w:rPr>
        <w:t>сельсовета Татарского райо</w:t>
      </w:r>
      <w:r>
        <w:rPr>
          <w:rFonts w:ascii="Times New Roman" w:hAnsi="Times New Roman" w:cs="Times New Roman"/>
          <w:sz w:val="24"/>
          <w:szCs w:val="24"/>
        </w:rPr>
        <w:t>на Но</w:t>
      </w:r>
      <w:r w:rsidR="00C06FB0">
        <w:rPr>
          <w:rFonts w:ascii="Times New Roman" w:hAnsi="Times New Roman" w:cs="Times New Roman"/>
          <w:sz w:val="24"/>
          <w:szCs w:val="24"/>
        </w:rPr>
        <w:t>восибирской области с 01.02.20</w:t>
      </w:r>
      <w:r w:rsidR="003C3D65">
        <w:rPr>
          <w:rFonts w:ascii="Times New Roman" w:hAnsi="Times New Roman" w:cs="Times New Roman"/>
          <w:sz w:val="24"/>
          <w:szCs w:val="24"/>
        </w:rPr>
        <w:t>20</w:t>
      </w:r>
      <w:r w:rsidRPr="00723F9A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23F9A" w:rsidRPr="00440C2C" w:rsidRDefault="00723F9A" w:rsidP="00723F9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264D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7F3">
        <w:lastRenderedPageBreak/>
        <w:t xml:space="preserve"> 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100" w:type="dxa"/>
        <w:tblInd w:w="108" w:type="dxa"/>
        <w:tblLook w:val="04A0"/>
      </w:tblPr>
      <w:tblGrid>
        <w:gridCol w:w="660"/>
        <w:gridCol w:w="4360"/>
        <w:gridCol w:w="4080"/>
      </w:tblGrid>
      <w:tr w:rsidR="0006264D" w:rsidRPr="0006264D" w:rsidTr="006844BB">
        <w:trPr>
          <w:trHeight w:val="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06264D" w:rsidRPr="0006264D" w:rsidTr="006844BB">
        <w:trPr>
          <w:trHeight w:val="810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06264D" w:rsidRPr="0006264D" w:rsidTr="006844BB">
        <w:trPr>
          <w:trHeight w:val="322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06264D" w:rsidRPr="0006264D" w:rsidTr="006844BB">
        <w:trPr>
          <w:trHeight w:val="67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155,21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133,83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1 611,85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1494,74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4260,45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3025,87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64D" w:rsidRPr="0006264D" w:rsidTr="006844BB">
        <w:trPr>
          <w:trHeight w:val="103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7 656,08</w:t>
            </w:r>
          </w:p>
        </w:tc>
      </w:tr>
    </w:tbl>
    <w:p w:rsidR="00695A54" w:rsidRDefault="00695A54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2F5" w:rsidRPr="00A522F5" w:rsidRDefault="00AF00B9" w:rsidP="00A522F5">
      <w:pPr>
        <w:jc w:val="both"/>
        <w:rPr>
          <w:rFonts w:ascii="Times New Roman" w:hAnsi="Times New Roman" w:cs="Times New Roman"/>
          <w:sz w:val="24"/>
          <w:szCs w:val="24"/>
        </w:rPr>
      </w:pPr>
      <w:r w:rsidRPr="00A522F5">
        <w:rPr>
          <w:rFonts w:ascii="Times New Roman" w:hAnsi="Times New Roman" w:cs="Times New Roman"/>
          <w:sz w:val="24"/>
          <w:szCs w:val="24"/>
        </w:rPr>
        <w:t xml:space="preserve"> </w:t>
      </w:r>
      <w:r w:rsidR="00A522F5" w:rsidRPr="00A522F5">
        <w:rPr>
          <w:rFonts w:ascii="Times New Roman" w:hAnsi="Times New Roman" w:cs="Times New Roman"/>
          <w:sz w:val="24"/>
          <w:szCs w:val="24"/>
        </w:rPr>
        <w:t xml:space="preserve">3. </w:t>
      </w:r>
      <w:r w:rsidRPr="00A522F5">
        <w:rPr>
          <w:rFonts w:ascii="Times New Roman" w:hAnsi="Times New Roman" w:cs="Times New Roman"/>
          <w:sz w:val="24"/>
          <w:szCs w:val="24"/>
        </w:rPr>
        <w:t xml:space="preserve"> </w:t>
      </w:r>
      <w:r w:rsidR="00A522F5" w:rsidRPr="00A522F5">
        <w:rPr>
          <w:rFonts w:ascii="Times New Roman" w:hAnsi="Times New Roman" w:cs="Times New Roman"/>
          <w:sz w:val="24"/>
          <w:szCs w:val="24"/>
        </w:rPr>
        <w:t xml:space="preserve">Утвердить  описание технологического процесса  оказания услуг, предоставляемых согласно  гарантированному  перечню  услуг  по  погребению  на  территории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 w:rsidR="00A522F5" w:rsidRPr="00A522F5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(приложение № 1).</w:t>
      </w:r>
    </w:p>
    <w:p w:rsidR="00A522F5" w:rsidRPr="00A522F5" w:rsidRDefault="00A522F5" w:rsidP="00A522F5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F5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A522F5">
        <w:rPr>
          <w:rFonts w:ascii="Times New Roman" w:hAnsi="Times New Roman" w:cs="Times New Roman"/>
          <w:color w:val="000000"/>
          <w:sz w:val="24"/>
          <w:szCs w:val="24"/>
        </w:rPr>
        <w:t>Принять согласованный</w:t>
      </w:r>
      <w:r w:rsidRPr="00A522F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522F5">
        <w:rPr>
          <w:rFonts w:ascii="Times New Roman" w:hAnsi="Times New Roman" w:cs="Times New Roman"/>
          <w:color w:val="000000"/>
          <w:sz w:val="24"/>
          <w:szCs w:val="24"/>
        </w:rPr>
        <w:t>Департаментом по тарифам Новосибирской области</w:t>
      </w:r>
      <w:r w:rsidRPr="00A522F5">
        <w:rPr>
          <w:rFonts w:ascii="Times New Roman" w:hAnsi="Times New Roman" w:cs="Times New Roman"/>
          <w:color w:val="993300"/>
          <w:sz w:val="24"/>
          <w:szCs w:val="24"/>
        </w:rPr>
        <w:t>,</w:t>
      </w:r>
      <w:r w:rsidRPr="00A522F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522F5">
        <w:rPr>
          <w:rFonts w:ascii="Times New Roman" w:hAnsi="Times New Roman" w:cs="Times New Roman"/>
          <w:sz w:val="24"/>
          <w:szCs w:val="24"/>
        </w:rPr>
        <w:t xml:space="preserve">Управлением Пенсионного фонда  Российской  Федерации (государственное  учреждение) Управление Пенсионного Фонда Российской Федерации в </w:t>
      </w:r>
      <w:proofErr w:type="gramStart"/>
      <w:r w:rsidRPr="00A522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22F5">
        <w:rPr>
          <w:rFonts w:ascii="Times New Roman" w:hAnsi="Times New Roman" w:cs="Times New Roman"/>
          <w:sz w:val="24"/>
          <w:szCs w:val="24"/>
        </w:rPr>
        <w:t xml:space="preserve">. Татарске   Новосибирской  области (межрайонное), </w:t>
      </w:r>
      <w:r w:rsidRPr="00A522F5">
        <w:rPr>
          <w:rFonts w:ascii="Times New Roman" w:hAnsi="Times New Roman" w:cs="Times New Roman"/>
          <w:color w:val="000000"/>
          <w:sz w:val="24"/>
          <w:szCs w:val="24"/>
        </w:rPr>
        <w:t>ГУ НРО ФСС РФ перечень стоимости услуг, предоставляемых согласно гарантированному перечню услуг по погребению умерших (погибших) граждан (приложение №</w:t>
      </w:r>
      <w:r w:rsidRPr="00A522F5">
        <w:rPr>
          <w:rFonts w:ascii="Times New Roman" w:hAnsi="Times New Roman" w:cs="Times New Roman"/>
          <w:sz w:val="24"/>
          <w:szCs w:val="24"/>
        </w:rPr>
        <w:t>2,3</w:t>
      </w:r>
      <w:r w:rsidRPr="00A522F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516EF" w:rsidRPr="00A522F5" w:rsidRDefault="00D516EF" w:rsidP="00A522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522F5">
        <w:rPr>
          <w:rFonts w:ascii="Times New Roman" w:hAnsi="Times New Roman" w:cs="Times New Roman"/>
          <w:color w:val="000000"/>
          <w:sz w:val="24"/>
          <w:szCs w:val="24"/>
        </w:rPr>
        <w:t>5. Настоящее постановление разместить на официальном сайте</w:t>
      </w:r>
      <w:r w:rsidRPr="00A522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22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043C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 w:rsidRPr="00A522F5">
        <w:rPr>
          <w:rFonts w:ascii="Times New Roman" w:hAnsi="Times New Roman" w:cs="Times New Roman"/>
          <w:sz w:val="24"/>
          <w:szCs w:val="24"/>
        </w:rPr>
        <w:t>сельсовета</w:t>
      </w:r>
      <w:r w:rsidRPr="00A522F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A522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2F5">
        <w:rPr>
          <w:rFonts w:ascii="Times New Roman" w:hAnsi="Times New Roman" w:cs="Times New Roman"/>
          <w:color w:val="FF6000"/>
          <w:sz w:val="24"/>
          <w:szCs w:val="24"/>
        </w:rPr>
        <w:t> </w:t>
      </w:r>
      <w:r w:rsidRPr="00A522F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7043C">
        <w:rPr>
          <w:rFonts w:ascii="Times New Roman" w:hAnsi="Times New Roman" w:cs="Times New Roman"/>
          <w:color w:val="000000"/>
          <w:sz w:val="24"/>
          <w:szCs w:val="24"/>
          <w:lang w:val="en-US"/>
        </w:rPr>
        <w:t>kochnevka</w:t>
      </w:r>
      <w:proofErr w:type="spellEnd"/>
      <w:r w:rsidR="00E7043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7043C">
        <w:rPr>
          <w:rFonts w:ascii="Times New Roman" w:hAnsi="Times New Roman" w:cs="Times New Roman"/>
          <w:color w:val="000000"/>
          <w:sz w:val="24"/>
          <w:szCs w:val="24"/>
          <w:lang w:val="en-US"/>
        </w:rPr>
        <w:t>nso</w:t>
      </w:r>
      <w:proofErr w:type="spellEnd"/>
      <w:r w:rsidR="00E7043C" w:rsidRPr="00E7043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7043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522F5">
        <w:rPr>
          <w:rFonts w:ascii="Times New Roman" w:hAnsi="Times New Roman" w:cs="Times New Roman"/>
          <w:color w:val="000000"/>
          <w:sz w:val="24"/>
          <w:szCs w:val="24"/>
        </w:rPr>
        <w:t>   в сети Интернет.</w:t>
      </w:r>
    </w:p>
    <w:p w:rsidR="00D516EF" w:rsidRPr="00AF00B9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F00B9">
        <w:rPr>
          <w:rFonts w:ascii="Times New Roman" w:hAnsi="Times New Roman" w:cs="Times New Roman"/>
          <w:sz w:val="24"/>
          <w:szCs w:val="24"/>
        </w:rPr>
        <w:t>.  Постановление  вступ</w:t>
      </w:r>
      <w:r>
        <w:rPr>
          <w:rFonts w:ascii="Times New Roman" w:hAnsi="Times New Roman" w:cs="Times New Roman"/>
          <w:sz w:val="24"/>
          <w:szCs w:val="24"/>
        </w:rPr>
        <w:t xml:space="preserve">ает  </w:t>
      </w:r>
      <w:r w:rsidR="00C06FB0">
        <w:rPr>
          <w:rFonts w:ascii="Times New Roman" w:hAnsi="Times New Roman" w:cs="Times New Roman"/>
          <w:sz w:val="24"/>
          <w:szCs w:val="24"/>
        </w:rPr>
        <w:t>в  законную  силу  с  01.02.20</w:t>
      </w:r>
      <w:r w:rsidR="003C3D65">
        <w:rPr>
          <w:rFonts w:ascii="Times New Roman" w:hAnsi="Times New Roman" w:cs="Times New Roman"/>
          <w:sz w:val="24"/>
          <w:szCs w:val="24"/>
        </w:rPr>
        <w:t>20</w:t>
      </w:r>
      <w:r w:rsidRPr="00AF00B9">
        <w:rPr>
          <w:rFonts w:ascii="Times New Roman" w:hAnsi="Times New Roman" w:cs="Times New Roman"/>
          <w:sz w:val="24"/>
          <w:szCs w:val="24"/>
        </w:rPr>
        <w:t>года.</w:t>
      </w:r>
    </w:p>
    <w:p w:rsidR="00D516EF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16EF" w:rsidRPr="00AF00B9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F00B9">
        <w:rPr>
          <w:rFonts w:ascii="Times New Roman" w:hAnsi="Times New Roman" w:cs="Times New Roman"/>
          <w:sz w:val="24"/>
          <w:szCs w:val="24"/>
        </w:rPr>
        <w:t>.  Контроль  исполнения   данного   постановления   оставляю  за  собой.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    Глава 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  </w:t>
      </w:r>
      <w:r w:rsidRPr="00AF00B9">
        <w:rPr>
          <w:rFonts w:ascii="Times New Roman" w:hAnsi="Times New Roman" w:cs="Times New Roman"/>
          <w:sz w:val="24"/>
          <w:szCs w:val="24"/>
        </w:rPr>
        <w:t>сельсовета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    Татарского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Новосибирской  области       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043C">
        <w:rPr>
          <w:rFonts w:ascii="Times New Roman" w:hAnsi="Times New Roman" w:cs="Times New Roman"/>
          <w:sz w:val="24"/>
          <w:szCs w:val="24"/>
        </w:rPr>
        <w:t>П.М.Гридин</w:t>
      </w:r>
    </w:p>
    <w:p w:rsidR="0006264D" w:rsidRPr="0006264D" w:rsidRDefault="00AF00B9" w:rsidP="0006264D">
      <w:pPr>
        <w:pStyle w:val="a3"/>
      </w:pPr>
      <w:r w:rsidRPr="00AF00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7F3">
        <w:t xml:space="preserve">                                </w:t>
      </w:r>
      <w:r>
        <w:t xml:space="preserve">                           </w:t>
      </w:r>
    </w:p>
    <w:p w:rsidR="0006264D" w:rsidRDefault="0006264D" w:rsidP="00AF00B9">
      <w:pPr>
        <w:pStyle w:val="a3"/>
        <w:jc w:val="right"/>
        <w:rPr>
          <w:rFonts w:ascii="Times New Roman" w:hAnsi="Times New Roman" w:cs="Times New Roman"/>
        </w:rPr>
      </w:pPr>
    </w:p>
    <w:p w:rsidR="00AF00B9" w:rsidRPr="00AF00B9" w:rsidRDefault="00AF00B9" w:rsidP="00AF00B9">
      <w:pPr>
        <w:pStyle w:val="a3"/>
        <w:jc w:val="right"/>
        <w:rPr>
          <w:rFonts w:ascii="Times New Roman" w:hAnsi="Times New Roman" w:cs="Times New Roman"/>
        </w:rPr>
      </w:pPr>
      <w:r w:rsidRPr="00AF00B9">
        <w:rPr>
          <w:rFonts w:ascii="Times New Roman" w:hAnsi="Times New Roman" w:cs="Times New Roman"/>
        </w:rPr>
        <w:t xml:space="preserve">      </w:t>
      </w:r>
    </w:p>
    <w:tbl>
      <w:tblPr>
        <w:tblW w:w="9587" w:type="dxa"/>
        <w:tblLayout w:type="fixed"/>
        <w:tblLook w:val="01E0"/>
      </w:tblPr>
      <w:tblGrid>
        <w:gridCol w:w="4729"/>
        <w:gridCol w:w="4858"/>
      </w:tblGrid>
      <w:tr w:rsidR="00AF00B9" w:rsidRPr="00AF00B9" w:rsidTr="00C65196">
        <w:trPr>
          <w:trHeight w:val="2258"/>
        </w:trPr>
        <w:tc>
          <w:tcPr>
            <w:tcW w:w="4729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  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СОГЛАСОВАНО: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________________________________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Департамент по тарифам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Новосибирской области.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F00B9" w:rsidRDefault="00AF00B9" w:rsidP="00AF00B9">
      <w:pPr>
        <w:pStyle w:val="ConsPlusTitle"/>
        <w:jc w:val="center"/>
        <w:rPr>
          <w:rFonts w:ascii="Times New Roman" w:hAnsi="Times New Roman"/>
        </w:rPr>
      </w:pP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СТОИМОСТЬ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УСЛУГ, ПРЕДОСТАВЛЯЕМЫХ СОГЛАСНО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ГАРАНТИРОВАННОМУ ПЕРЕЧНЮ УСЛУГ ПО ПОГРЕБЕНИЮ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НА ТЕРРИТОРИИ </w:t>
      </w:r>
      <w:r w:rsidR="00E7043C">
        <w:rPr>
          <w:rFonts w:ascii="Times New Roman" w:hAnsi="Times New Roman"/>
        </w:rPr>
        <w:t>КОЧНЕВСКОГО</w:t>
      </w:r>
      <w:r w:rsidRPr="00121405">
        <w:rPr>
          <w:rFonts w:ascii="Times New Roman" w:hAnsi="Times New Roman"/>
        </w:rPr>
        <w:t xml:space="preserve"> СЕЛЬСОВЕТА 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ТАТАРСКОГО РАЙОНА НОВОСИБИРСКОЙ ОБЛАСТИ</w:t>
      </w:r>
    </w:p>
    <w:p w:rsidR="00AF00B9" w:rsidRPr="00121405" w:rsidRDefault="00CA30C9" w:rsidP="00AF00B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</w:t>
      </w:r>
      <w:r w:rsidR="00941908">
        <w:rPr>
          <w:rFonts w:ascii="Times New Roman" w:hAnsi="Times New Roman"/>
        </w:rPr>
        <w:t>1.02.20</w:t>
      </w:r>
      <w:r w:rsidR="00F95A57">
        <w:rPr>
          <w:rFonts w:ascii="Times New Roman" w:hAnsi="Times New Roman"/>
        </w:rPr>
        <w:t>20</w:t>
      </w:r>
      <w:r w:rsidR="00AF00B9" w:rsidRPr="00121405">
        <w:rPr>
          <w:rFonts w:ascii="Times New Roman" w:hAnsi="Times New Roman"/>
        </w:rPr>
        <w:t xml:space="preserve"> ГОДА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</w:p>
    <w:tbl>
      <w:tblPr>
        <w:tblW w:w="8953" w:type="dxa"/>
        <w:tblInd w:w="103" w:type="dxa"/>
        <w:tblLook w:val="04A0"/>
      </w:tblPr>
      <w:tblGrid>
        <w:gridCol w:w="673"/>
        <w:gridCol w:w="4446"/>
        <w:gridCol w:w="3834"/>
      </w:tblGrid>
      <w:tr w:rsidR="0006264D" w:rsidRPr="0006264D" w:rsidTr="0006264D">
        <w:trPr>
          <w:trHeight w:val="363"/>
        </w:trPr>
        <w:tc>
          <w:tcPr>
            <w:tcW w:w="67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00"/>
            <w:bookmarkEnd w:id="0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6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3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06264D" w:rsidRPr="0006264D" w:rsidTr="0006264D">
        <w:trPr>
          <w:trHeight w:val="448"/>
        </w:trPr>
        <w:tc>
          <w:tcPr>
            <w:tcW w:w="67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06264D" w:rsidRPr="0006264D" w:rsidTr="0006264D">
        <w:trPr>
          <w:trHeight w:val="961"/>
        </w:trPr>
        <w:tc>
          <w:tcPr>
            <w:tcW w:w="67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64D" w:rsidRPr="0006264D" w:rsidTr="0006264D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264D" w:rsidRPr="0006264D" w:rsidTr="0006264D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1 603,41</w:t>
            </w:r>
          </w:p>
        </w:tc>
      </w:tr>
      <w:tr w:rsidR="0006264D" w:rsidRPr="0006264D" w:rsidTr="0006264D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1461,74</w:t>
            </w:r>
          </w:p>
        </w:tc>
      </w:tr>
      <w:tr w:rsidR="0006264D" w:rsidRPr="0006264D" w:rsidTr="0006264D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4284,68</w:t>
            </w:r>
          </w:p>
        </w:tc>
      </w:tr>
      <w:tr w:rsidR="0006264D" w:rsidRPr="0006264D" w:rsidTr="0006264D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3012,40</w:t>
            </w:r>
          </w:p>
        </w:tc>
      </w:tr>
      <w:tr w:rsidR="0006264D" w:rsidRPr="0006264D" w:rsidTr="0006264D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64D" w:rsidRPr="0006264D" w:rsidTr="0006264D">
        <w:trPr>
          <w:trHeight w:val="705"/>
        </w:trPr>
        <w:tc>
          <w:tcPr>
            <w:tcW w:w="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7 349,83</w:t>
            </w:r>
          </w:p>
        </w:tc>
      </w:tr>
    </w:tbl>
    <w:p w:rsidR="00AF00B9" w:rsidRPr="002427F3" w:rsidRDefault="00AF00B9" w:rsidP="00AF00B9">
      <w:pPr>
        <w:rPr>
          <w:sz w:val="24"/>
          <w:szCs w:val="24"/>
        </w:rPr>
      </w:pPr>
    </w:p>
    <w:p w:rsidR="00AF00B9" w:rsidRPr="00E72A2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  </w:t>
      </w:r>
      <w:r w:rsidRPr="00E72A24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</w:t>
      </w:r>
    </w:p>
    <w:p w:rsidR="00AF00B9" w:rsidRPr="00F95A57" w:rsidRDefault="00AF00B9" w:rsidP="00F95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 xml:space="preserve">Татарского района      Новосибирской области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    ____________  </w:t>
      </w:r>
      <w:r w:rsidR="00E7043C">
        <w:rPr>
          <w:rFonts w:ascii="Times New Roman" w:hAnsi="Times New Roman" w:cs="Times New Roman"/>
          <w:sz w:val="24"/>
          <w:szCs w:val="24"/>
        </w:rPr>
        <w:t>П.М.Гридин</w:t>
      </w:r>
      <w:r w:rsidRPr="00E72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tbl>
      <w:tblPr>
        <w:tblW w:w="9587" w:type="dxa"/>
        <w:tblLayout w:type="fixed"/>
        <w:tblLook w:val="01E0"/>
      </w:tblPr>
      <w:tblGrid>
        <w:gridCol w:w="4729"/>
        <w:gridCol w:w="4858"/>
      </w:tblGrid>
      <w:tr w:rsidR="00AF00B9" w:rsidRPr="00AF00B9" w:rsidTr="00C65196">
        <w:trPr>
          <w:trHeight w:val="2258"/>
        </w:trPr>
        <w:tc>
          <w:tcPr>
            <w:tcW w:w="4729" w:type="dxa"/>
          </w:tcPr>
          <w:p w:rsidR="00AF00B9" w:rsidRPr="002427F3" w:rsidRDefault="00AF00B9" w:rsidP="00C65196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  </w:t>
            </w: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6264D" w:rsidRDefault="0006264D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lastRenderedPageBreak/>
              <w:t>СОГЛАСОВАНО: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________________________________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Департамент по тарифам</w:t>
            </w:r>
          </w:p>
          <w:p w:rsidR="00AF00B9" w:rsidRPr="00D37F05" w:rsidRDefault="00AF00B9" w:rsidP="00D37F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</w:tc>
      </w:tr>
    </w:tbl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lastRenderedPageBreak/>
        <w:t>СТОИМОСТЬ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УСЛУГ, ПРЕДОСТАВЛЯЕМЫХ СОГЛАСНО ГАРАНТИРОВАННОМУ ПЕРЕЧНЮ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 ПО ПОГРЕБЕНИЮ УМЕРШИХ (ПОГИБШИХ), НЕ ИМЕЮЩИХ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СУПРУГА, БЛИЗКИХ РОДСТВЕННИКОВ, ИНЫХ РОДСТВЕННИКОВ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ЛИБО ЗАКОННОГО ПРЕДСТАВИТЕЛЯ УМЕРШЕГО,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НА ТЕРРИТОРИИ </w:t>
      </w:r>
      <w:r w:rsidR="00E7043C">
        <w:rPr>
          <w:rFonts w:ascii="Times New Roman" w:hAnsi="Times New Roman"/>
        </w:rPr>
        <w:t>КОЧНЕВСКОГО</w:t>
      </w:r>
      <w:r w:rsidRPr="00121405">
        <w:rPr>
          <w:rFonts w:ascii="Times New Roman" w:hAnsi="Times New Roman"/>
        </w:rPr>
        <w:t xml:space="preserve"> СЕЛЬСОВЕТА 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ТАТАРСКОГО РАЙОНА НОВОСИБИРСКОЙ ОБЛАСТИ </w:t>
      </w:r>
    </w:p>
    <w:p w:rsidR="00AF00B9" w:rsidRDefault="00941908" w:rsidP="00AF00B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01.02.20</w:t>
      </w:r>
      <w:r w:rsidR="00F95A57">
        <w:rPr>
          <w:rFonts w:ascii="Times New Roman" w:hAnsi="Times New Roman"/>
        </w:rPr>
        <w:t>20</w:t>
      </w:r>
      <w:r w:rsidR="00AF00B9" w:rsidRPr="00121405">
        <w:rPr>
          <w:rFonts w:ascii="Times New Roman" w:hAnsi="Times New Roman"/>
        </w:rPr>
        <w:t xml:space="preserve"> ГОДА</w:t>
      </w:r>
    </w:p>
    <w:p w:rsidR="0006264D" w:rsidRPr="00121405" w:rsidRDefault="0006264D" w:rsidP="00AF00B9">
      <w:pPr>
        <w:pStyle w:val="ConsPlusTitle"/>
        <w:jc w:val="center"/>
        <w:rPr>
          <w:rFonts w:ascii="Times New Roman" w:hAnsi="Times New Roman"/>
        </w:rPr>
      </w:pPr>
    </w:p>
    <w:tbl>
      <w:tblPr>
        <w:tblW w:w="9100" w:type="dxa"/>
        <w:tblInd w:w="108" w:type="dxa"/>
        <w:tblLook w:val="04A0"/>
      </w:tblPr>
      <w:tblGrid>
        <w:gridCol w:w="660"/>
        <w:gridCol w:w="4360"/>
        <w:gridCol w:w="4080"/>
      </w:tblGrid>
      <w:tr w:rsidR="0006264D" w:rsidRPr="0006264D" w:rsidTr="0006264D">
        <w:trPr>
          <w:trHeight w:val="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06264D" w:rsidRPr="0006264D" w:rsidTr="0006264D">
        <w:trPr>
          <w:trHeight w:val="810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06264D" w:rsidRPr="0006264D" w:rsidTr="0006264D">
        <w:trPr>
          <w:trHeight w:val="322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06264D" w:rsidRPr="0006264D" w:rsidTr="0006264D">
        <w:trPr>
          <w:trHeight w:val="67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155,21</w:t>
            </w: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133,83</w:t>
            </w: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1 611,85</w:t>
            </w: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1494,74</w:t>
            </w: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4260,45</w:t>
            </w: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3025,87</w:t>
            </w:r>
          </w:p>
        </w:tc>
      </w:tr>
      <w:tr w:rsidR="0006264D" w:rsidRPr="0006264D" w:rsidTr="0006264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64D" w:rsidRPr="0006264D" w:rsidTr="0006264D">
        <w:trPr>
          <w:trHeight w:val="103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06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7 656,08</w:t>
            </w:r>
          </w:p>
        </w:tc>
      </w:tr>
    </w:tbl>
    <w:p w:rsidR="00E72A24" w:rsidRDefault="00E72A24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E72A24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>Глава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  </w:t>
      </w:r>
      <w:r w:rsidRPr="00E72A24">
        <w:rPr>
          <w:rFonts w:ascii="Times New Roman" w:hAnsi="Times New Roman" w:cs="Times New Roman"/>
          <w:sz w:val="24"/>
          <w:szCs w:val="24"/>
        </w:rPr>
        <w:t>сельсовета</w:t>
      </w:r>
      <w:r w:rsidRPr="00E72A24">
        <w:rPr>
          <w:rFonts w:ascii="Times New Roman" w:hAnsi="Times New Roman" w:cs="Times New Roman"/>
          <w:sz w:val="24"/>
          <w:szCs w:val="24"/>
        </w:rPr>
        <w:tab/>
      </w:r>
    </w:p>
    <w:p w:rsidR="00AF00B9" w:rsidRPr="00E72A24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Pr="00E72A24">
        <w:rPr>
          <w:rFonts w:ascii="Times New Roman" w:hAnsi="Times New Roman" w:cs="Times New Roman"/>
          <w:sz w:val="24"/>
          <w:szCs w:val="24"/>
        </w:rPr>
        <w:t xml:space="preserve">Новосибирской области   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E7043C">
        <w:rPr>
          <w:rFonts w:ascii="Times New Roman" w:hAnsi="Times New Roman" w:cs="Times New Roman"/>
          <w:sz w:val="24"/>
          <w:szCs w:val="24"/>
        </w:rPr>
        <w:t>П.М.Гридин</w:t>
      </w:r>
    </w:p>
    <w:p w:rsidR="00695A54" w:rsidRPr="00E72A24" w:rsidRDefault="00695A54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5A54" w:rsidRPr="00E72A24" w:rsidRDefault="00695A54" w:rsidP="00E7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A54" w:rsidRDefault="00695A54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64D" w:rsidRDefault="0006264D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64D" w:rsidRDefault="0006264D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64D" w:rsidRDefault="0006264D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64D" w:rsidRDefault="0006264D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00B9" w:rsidRDefault="004445FB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73722" w:rsidRDefault="00673722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73722" w:rsidTr="00673722">
        <w:tc>
          <w:tcPr>
            <w:tcW w:w="4928" w:type="dxa"/>
          </w:tcPr>
          <w:p w:rsidR="00673722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673722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стоимости, определенной Федеральным законом от 12.12.1996г. </w:t>
            </w:r>
          </w:p>
          <w:p w:rsidR="00673722" w:rsidRPr="00D37F05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ФЗ « О погребении и похоронном деле»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673722" w:rsidRDefault="00673722" w:rsidP="00A55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55C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55C4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A55C47">
              <w:rPr>
                <w:rFonts w:ascii="Times New Roman" w:hAnsi="Times New Roman" w:cs="Times New Roman"/>
                <w:sz w:val="24"/>
                <w:szCs w:val="24"/>
              </w:rPr>
              <w:t xml:space="preserve"> УПФР в </w:t>
            </w:r>
          </w:p>
          <w:p w:rsidR="00A55C47" w:rsidRPr="00D37F05" w:rsidRDefault="00A55C47" w:rsidP="00A55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Татарске</w:t>
            </w:r>
            <w:proofErr w:type="gramEnd"/>
          </w:p>
          <w:p w:rsidR="00673722" w:rsidRPr="00D37F05" w:rsidRDefault="00CA30C9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межрайонное</w:t>
            </w:r>
            <w:proofErr w:type="gramEnd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A24" w:rsidRDefault="00E72A24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2" w:rsidRPr="00673722" w:rsidRDefault="00A55C47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A57">
              <w:rPr>
                <w:rFonts w:ascii="Times New Roman" w:hAnsi="Times New Roman" w:cs="Times New Roman"/>
                <w:sz w:val="24"/>
                <w:szCs w:val="24"/>
              </w:rPr>
              <w:t>____________________2020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</w:t>
            </w:r>
            <w:r w:rsidR="006737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Default="00673722" w:rsidP="00D37F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№23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РО Фонда социального страхования Российской Федерации, </w:t>
            </w:r>
            <w:proofErr w:type="gramStart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по доверенности №</w:t>
            </w:r>
            <w:r w:rsidR="00F132F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673722" w:rsidRPr="00D37F05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32F1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D3251" w:rsidRDefault="00ED3251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BB" w:rsidRDefault="005F58BB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2" w:rsidRPr="00D37F05" w:rsidRDefault="00673722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С.А. Огнева                        </w:t>
            </w:r>
            <w:r w:rsidR="00E34AF8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 20</w:t>
            </w:r>
            <w:r w:rsidR="00F95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22" w:rsidRDefault="00673722" w:rsidP="00673722">
            <w:pPr>
              <w:ind w:left="317" w:right="-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722" w:rsidRDefault="00673722" w:rsidP="00D37F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722" w:rsidRPr="00D37F05" w:rsidRDefault="00673722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666B" w:rsidRPr="0079666B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Стоимость услуг,</w:t>
      </w:r>
    </w:p>
    <w:p w:rsidR="0079666B" w:rsidRPr="0079666B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предоставляемых согласно гарантированному</w:t>
      </w:r>
    </w:p>
    <w:p w:rsidR="00AF00B9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перечню услуг по погребен</w:t>
      </w:r>
      <w:r w:rsidRPr="0079666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3850" cy="342900"/>
            <wp:effectExtent l="19050" t="0" r="0" b="0"/>
            <wp:wrapNone/>
            <wp:docPr id="9" name="UNFREEZE_PANES" descr="update_org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666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375" cy="333375"/>
            <wp:effectExtent l="19050" t="0" r="9525" b="0"/>
            <wp:wrapNone/>
            <wp:docPr id="10" name="FREEZE_PANES" descr="update_org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AF8">
        <w:rPr>
          <w:rFonts w:ascii="Times New Roman" w:eastAsia="Times New Roman" w:hAnsi="Times New Roman" w:cs="Times New Roman"/>
          <w:sz w:val="32"/>
          <w:szCs w:val="32"/>
        </w:rPr>
        <w:t>ию с 01.02.20</w:t>
      </w:r>
      <w:r w:rsidR="00F95A57">
        <w:rPr>
          <w:rFonts w:ascii="Times New Roman" w:eastAsia="Times New Roman" w:hAnsi="Times New Roman" w:cs="Times New Roman"/>
          <w:sz w:val="32"/>
          <w:szCs w:val="32"/>
        </w:rPr>
        <w:t>20</w:t>
      </w:r>
      <w:r w:rsidRPr="0079666B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79666B" w:rsidRPr="0079666B" w:rsidRDefault="0079666B" w:rsidP="007966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264D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953" w:type="dxa"/>
        <w:tblInd w:w="103" w:type="dxa"/>
        <w:tblLook w:val="04A0"/>
      </w:tblPr>
      <w:tblGrid>
        <w:gridCol w:w="673"/>
        <w:gridCol w:w="4446"/>
        <w:gridCol w:w="3834"/>
      </w:tblGrid>
      <w:tr w:rsidR="0006264D" w:rsidRPr="0006264D" w:rsidTr="006844BB">
        <w:trPr>
          <w:trHeight w:val="363"/>
        </w:trPr>
        <w:tc>
          <w:tcPr>
            <w:tcW w:w="67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6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3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06264D" w:rsidRPr="0006264D" w:rsidTr="006844BB">
        <w:trPr>
          <w:trHeight w:val="448"/>
        </w:trPr>
        <w:tc>
          <w:tcPr>
            <w:tcW w:w="67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06264D" w:rsidRPr="0006264D" w:rsidTr="006844BB">
        <w:trPr>
          <w:trHeight w:val="961"/>
        </w:trPr>
        <w:tc>
          <w:tcPr>
            <w:tcW w:w="67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1 603,41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1461,74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4284,68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3012,40</w:t>
            </w:r>
          </w:p>
        </w:tc>
      </w:tr>
      <w:tr w:rsidR="0006264D" w:rsidRPr="0006264D" w:rsidTr="006844BB">
        <w:trPr>
          <w:trHeight w:val="641"/>
        </w:trPr>
        <w:tc>
          <w:tcPr>
            <w:tcW w:w="673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64D" w:rsidRPr="0006264D" w:rsidTr="006844BB">
        <w:trPr>
          <w:trHeight w:val="705"/>
        </w:trPr>
        <w:tc>
          <w:tcPr>
            <w:tcW w:w="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7 349,83</w:t>
            </w:r>
          </w:p>
        </w:tc>
      </w:tr>
    </w:tbl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D62EB" w:rsidRDefault="003D62EB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7043C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 w:rsidRPr="00D37F05">
        <w:rPr>
          <w:rFonts w:ascii="Times New Roman" w:hAnsi="Times New Roman" w:cs="Times New Roman"/>
          <w:sz w:val="24"/>
          <w:szCs w:val="24"/>
        </w:rPr>
        <w:t>сельсовета</w:t>
      </w:r>
      <w:r w:rsidRPr="00D37F0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D3251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C65196">
        <w:rPr>
          <w:rFonts w:ascii="Times New Roman" w:hAnsi="Times New Roman" w:cs="Times New Roman"/>
          <w:sz w:val="24"/>
          <w:szCs w:val="24"/>
        </w:rPr>
        <w:t xml:space="preserve"> </w:t>
      </w:r>
      <w:r w:rsidRPr="00D37F05">
        <w:rPr>
          <w:rFonts w:ascii="Times New Roman" w:hAnsi="Times New Roman" w:cs="Times New Roman"/>
          <w:sz w:val="24"/>
          <w:szCs w:val="24"/>
        </w:rPr>
        <w:t xml:space="preserve">Новосибирской области        </w:t>
      </w:r>
      <w:r w:rsidR="00C65196">
        <w:rPr>
          <w:rFonts w:ascii="Times New Roman" w:hAnsi="Times New Roman" w:cs="Times New Roman"/>
          <w:sz w:val="24"/>
          <w:szCs w:val="24"/>
        </w:rPr>
        <w:t xml:space="preserve">       ______________  </w:t>
      </w:r>
      <w:r w:rsidR="00E7043C">
        <w:rPr>
          <w:rFonts w:ascii="Times New Roman" w:hAnsi="Times New Roman" w:cs="Times New Roman"/>
          <w:sz w:val="24"/>
          <w:szCs w:val="24"/>
        </w:rPr>
        <w:t>П.М.Гридин</w:t>
      </w:r>
    </w:p>
    <w:p w:rsidR="0006264D" w:rsidRDefault="0006264D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64D" w:rsidRDefault="0006264D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64D" w:rsidRPr="007747B8" w:rsidRDefault="0006264D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</w:rPr>
      </w:pPr>
    </w:p>
    <w:p w:rsidR="00A522F5" w:rsidRDefault="00A522F5" w:rsidP="00A522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A30C9" w:rsidRPr="00D37F05" w:rsidRDefault="00CA30C9" w:rsidP="00D37F05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73722" w:rsidTr="00673722">
        <w:tc>
          <w:tcPr>
            <w:tcW w:w="4928" w:type="dxa"/>
          </w:tcPr>
          <w:p w:rsidR="00673722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стоимости, определенной Федеральным законом от 12.12.1996г. </w:t>
            </w:r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ФЗ « О погребении и похоронном деле»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УПФР в </w:t>
            </w:r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Татарске</w:t>
            </w:r>
            <w:proofErr w:type="gramEnd"/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межрайонное</w:t>
            </w:r>
            <w:proofErr w:type="gramEnd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C9" w:rsidRPr="00673722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AF8">
              <w:rPr>
                <w:rFonts w:ascii="Times New Roman" w:hAnsi="Times New Roman" w:cs="Times New Roman"/>
                <w:sz w:val="24"/>
                <w:szCs w:val="24"/>
              </w:rPr>
              <w:t>____________________20</w:t>
            </w:r>
            <w:r w:rsidR="00F95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Pr="00D37F05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722" w:rsidRPr="00673722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Default="00673722" w:rsidP="000065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№23 </w:t>
            </w:r>
          </w:p>
          <w:p w:rsidR="00F132F1" w:rsidRDefault="00ED3251" w:rsidP="00F1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РО Фонда социального страхования Российской Федерации, </w:t>
            </w:r>
            <w:proofErr w:type="gramStart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по доверенности №</w:t>
            </w:r>
            <w:r w:rsidR="00F132F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F132F1" w:rsidRPr="00D37F05" w:rsidRDefault="00F132F1" w:rsidP="00F1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D3251" w:rsidRDefault="00ED3251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BB" w:rsidRDefault="005F58BB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1" w:rsidRPr="00D37F05" w:rsidRDefault="00ED3251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С.А. Огнева                        </w:t>
            </w:r>
            <w:r w:rsidR="00E34AF8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 20</w:t>
            </w:r>
            <w:r w:rsidR="00F95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22" w:rsidRDefault="00673722" w:rsidP="00673722">
            <w:pPr>
              <w:ind w:left="317" w:right="-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722" w:rsidRDefault="00673722" w:rsidP="000065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54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2EB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3D62EB" w:rsidRPr="003D62EB">
        <w:rPr>
          <w:rFonts w:ascii="Times New Roman" w:eastAsia="Times New Roman" w:hAnsi="Times New Roman" w:cs="Times New Roman"/>
          <w:sz w:val="28"/>
          <w:szCs w:val="28"/>
        </w:rPr>
        <w:t xml:space="preserve"> услуг, </w:t>
      </w:r>
    </w:p>
    <w:p w:rsidR="003D62EB" w:rsidRDefault="003D62E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2EB">
        <w:rPr>
          <w:rFonts w:ascii="Times New Roman" w:eastAsia="Times New Roman" w:hAnsi="Times New Roman" w:cs="Times New Roman"/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E34AF8">
        <w:rPr>
          <w:rFonts w:ascii="Times New Roman" w:eastAsia="Times New Roman" w:hAnsi="Times New Roman" w:cs="Times New Roman"/>
          <w:sz w:val="28"/>
          <w:szCs w:val="28"/>
        </w:rPr>
        <w:t xml:space="preserve"> с 01.02.20</w:t>
      </w:r>
      <w:r w:rsidR="001C5E0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00" w:type="dxa"/>
        <w:tblInd w:w="108" w:type="dxa"/>
        <w:tblLook w:val="04A0"/>
      </w:tblPr>
      <w:tblGrid>
        <w:gridCol w:w="660"/>
        <w:gridCol w:w="4360"/>
        <w:gridCol w:w="4080"/>
      </w:tblGrid>
      <w:tr w:rsidR="0006264D" w:rsidRPr="0006264D" w:rsidTr="006844BB">
        <w:trPr>
          <w:trHeight w:val="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6264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06264D" w:rsidRPr="0006264D" w:rsidTr="006844BB">
        <w:trPr>
          <w:trHeight w:val="810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06264D" w:rsidRPr="0006264D" w:rsidTr="006844BB">
        <w:trPr>
          <w:trHeight w:val="322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4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06264D" w:rsidRPr="0006264D" w:rsidTr="006844BB">
        <w:trPr>
          <w:trHeight w:val="67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155,21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133,83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1 611,85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1494,74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4260,45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3025,87</w:t>
            </w:r>
          </w:p>
        </w:tc>
      </w:tr>
      <w:tr w:rsidR="0006264D" w:rsidRPr="0006264D" w:rsidTr="006844B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64D" w:rsidRPr="0006264D" w:rsidTr="006844BB">
        <w:trPr>
          <w:trHeight w:val="103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264D" w:rsidRPr="0006264D" w:rsidRDefault="0006264D" w:rsidP="006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D">
              <w:rPr>
                <w:rFonts w:ascii="Times New Roman" w:eastAsia="Times New Roman" w:hAnsi="Times New Roman" w:cs="Times New Roman"/>
                <w:sz w:val="24"/>
                <w:szCs w:val="24"/>
              </w:rPr>
              <w:t>7 656,08</w:t>
            </w:r>
          </w:p>
        </w:tc>
      </w:tr>
    </w:tbl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    </w:t>
      </w:r>
      <w:r w:rsidR="007747B8">
        <w:rPr>
          <w:rFonts w:ascii="Times New Roman" w:hAnsi="Times New Roman" w:cs="Times New Roman"/>
          <w:sz w:val="24"/>
          <w:szCs w:val="24"/>
        </w:rPr>
        <w:t xml:space="preserve">    </w:t>
      </w:r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  </w:t>
      </w:r>
      <w:r w:rsidRPr="00D37F05">
        <w:rPr>
          <w:rFonts w:ascii="Times New Roman" w:hAnsi="Times New Roman" w:cs="Times New Roman"/>
          <w:sz w:val="24"/>
          <w:szCs w:val="24"/>
        </w:rPr>
        <w:t>сельсовета</w:t>
      </w:r>
      <w:r w:rsidR="00D37F05">
        <w:rPr>
          <w:rFonts w:ascii="Times New Roman" w:hAnsi="Times New Roman" w:cs="Times New Roman"/>
          <w:sz w:val="24"/>
          <w:szCs w:val="24"/>
        </w:rPr>
        <w:tab/>
      </w:r>
      <w:r w:rsidRPr="00D3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B9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D37F05">
        <w:rPr>
          <w:rFonts w:ascii="Times New Roman" w:hAnsi="Times New Roman" w:cs="Times New Roman"/>
          <w:sz w:val="24"/>
          <w:szCs w:val="24"/>
        </w:rPr>
        <w:t xml:space="preserve"> </w:t>
      </w:r>
      <w:r w:rsidRPr="00D37F05">
        <w:rPr>
          <w:rFonts w:ascii="Times New Roman" w:hAnsi="Times New Roman" w:cs="Times New Roman"/>
          <w:sz w:val="24"/>
          <w:szCs w:val="24"/>
        </w:rPr>
        <w:t xml:space="preserve">Новосибирской области         </w:t>
      </w:r>
      <w:proofErr w:type="spellStart"/>
      <w:r w:rsidR="00D37F05">
        <w:rPr>
          <w:rFonts w:ascii="Times New Roman" w:hAnsi="Times New Roman" w:cs="Times New Roman"/>
          <w:sz w:val="24"/>
          <w:szCs w:val="24"/>
        </w:rPr>
        <w:t>_______________</w:t>
      </w:r>
      <w:r w:rsidR="00E7043C">
        <w:rPr>
          <w:rFonts w:ascii="Times New Roman" w:hAnsi="Times New Roman" w:cs="Times New Roman"/>
          <w:sz w:val="24"/>
          <w:szCs w:val="24"/>
        </w:rPr>
        <w:t>П.М.Гридин</w:t>
      </w:r>
      <w:proofErr w:type="spellEnd"/>
    </w:p>
    <w:p w:rsidR="00D37F05" w:rsidRPr="00D37F05" w:rsidRDefault="00D37F05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196" w:rsidRDefault="00C65196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22F5" w:rsidRPr="00A522F5" w:rsidRDefault="00A522F5" w:rsidP="00A522F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29694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A522F5">
        <w:rPr>
          <w:rFonts w:ascii="Times New Roman" w:hAnsi="Times New Roman" w:cs="Times New Roman"/>
        </w:rPr>
        <w:t>Приложение № 1</w:t>
      </w:r>
    </w:p>
    <w:p w:rsidR="00A522F5" w:rsidRPr="00A522F5" w:rsidRDefault="00E7043C" w:rsidP="00A522F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A522F5" w:rsidRPr="00A522F5">
        <w:rPr>
          <w:rFonts w:ascii="Times New Roman" w:hAnsi="Times New Roman" w:cs="Times New Roman"/>
        </w:rPr>
        <w:t xml:space="preserve">остановлению администрации </w:t>
      </w:r>
    </w:p>
    <w:p w:rsidR="00A522F5" w:rsidRPr="00A522F5" w:rsidRDefault="00E7043C" w:rsidP="00A522F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Кочневского </w:t>
      </w:r>
      <w:r w:rsidR="00A522F5" w:rsidRPr="00A522F5">
        <w:rPr>
          <w:rFonts w:ascii="Times New Roman" w:hAnsi="Times New Roman" w:cs="Times New Roman"/>
        </w:rPr>
        <w:t xml:space="preserve"> сельсовета </w:t>
      </w:r>
    </w:p>
    <w:p w:rsidR="00A522F5" w:rsidRPr="00A522F5" w:rsidRDefault="00A522F5" w:rsidP="00A522F5">
      <w:pPr>
        <w:pStyle w:val="a3"/>
        <w:jc w:val="right"/>
        <w:rPr>
          <w:rFonts w:ascii="Times New Roman" w:hAnsi="Times New Roman" w:cs="Times New Roman"/>
        </w:rPr>
      </w:pPr>
      <w:r w:rsidRPr="00A522F5">
        <w:rPr>
          <w:rFonts w:ascii="Times New Roman" w:hAnsi="Times New Roman" w:cs="Times New Roman"/>
        </w:rPr>
        <w:t xml:space="preserve">Татарского района </w:t>
      </w:r>
    </w:p>
    <w:p w:rsidR="00A522F5" w:rsidRPr="00A522F5" w:rsidRDefault="00A522F5" w:rsidP="00A522F5">
      <w:pPr>
        <w:pStyle w:val="a3"/>
        <w:jc w:val="right"/>
        <w:rPr>
          <w:rFonts w:ascii="Times New Roman" w:hAnsi="Times New Roman" w:cs="Times New Roman"/>
        </w:rPr>
      </w:pPr>
      <w:r w:rsidRPr="00A522F5">
        <w:rPr>
          <w:rFonts w:ascii="Times New Roman" w:hAnsi="Times New Roman" w:cs="Times New Roman"/>
        </w:rPr>
        <w:t xml:space="preserve">Новосибирской области </w:t>
      </w:r>
    </w:p>
    <w:p w:rsidR="00A522F5" w:rsidRPr="00A522F5" w:rsidRDefault="00A522F5" w:rsidP="00A522F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9694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A522F5">
        <w:rPr>
          <w:rFonts w:ascii="Times New Roman" w:hAnsi="Times New Roman" w:cs="Times New Roman"/>
        </w:rPr>
        <w:t xml:space="preserve">от </w:t>
      </w:r>
      <w:r w:rsidR="00DE7F9B">
        <w:rPr>
          <w:rFonts w:ascii="Times New Roman" w:hAnsi="Times New Roman" w:cs="Times New Roman"/>
        </w:rPr>
        <w:t>31</w:t>
      </w:r>
      <w:r w:rsidR="00F95A57">
        <w:rPr>
          <w:rFonts w:ascii="Times New Roman" w:hAnsi="Times New Roman" w:cs="Times New Roman"/>
        </w:rPr>
        <w:t>.01.2020</w:t>
      </w:r>
      <w:r w:rsidRPr="00A522F5">
        <w:rPr>
          <w:rFonts w:ascii="Times New Roman" w:hAnsi="Times New Roman" w:cs="Times New Roman"/>
        </w:rPr>
        <w:t xml:space="preserve"> №</w:t>
      </w:r>
      <w:r w:rsidR="00E7043C">
        <w:rPr>
          <w:rFonts w:ascii="Times New Roman" w:hAnsi="Times New Roman" w:cs="Times New Roman"/>
        </w:rPr>
        <w:t>5</w:t>
      </w:r>
    </w:p>
    <w:p w:rsidR="00A522F5" w:rsidRPr="00A522F5" w:rsidRDefault="00A522F5" w:rsidP="00A522F5">
      <w:pPr>
        <w:pStyle w:val="ConsPlusTitle"/>
        <w:jc w:val="center"/>
        <w:rPr>
          <w:rFonts w:ascii="Times New Roman" w:hAnsi="Times New Roman"/>
          <w:b w:val="0"/>
        </w:rPr>
      </w:pPr>
      <w:r w:rsidRPr="00A522F5">
        <w:rPr>
          <w:rFonts w:ascii="Times New Roman" w:hAnsi="Times New Roman"/>
          <w:b w:val="0"/>
        </w:rPr>
        <w:t>ОПИСАНИЕ ТЕХНОЛОГИЧЕСКОГО ПРОЦЕССА ОКАЗАНИЯ УСЛУГ, ПРЕДОСТАВЛЯЕМЫХ СОГЛАСНО</w:t>
      </w:r>
    </w:p>
    <w:p w:rsidR="00A522F5" w:rsidRPr="00A522F5" w:rsidRDefault="00A522F5" w:rsidP="00A522F5">
      <w:pPr>
        <w:pStyle w:val="ConsPlusTitle"/>
        <w:jc w:val="center"/>
        <w:rPr>
          <w:rFonts w:ascii="Times New Roman" w:hAnsi="Times New Roman"/>
          <w:b w:val="0"/>
        </w:rPr>
      </w:pPr>
      <w:r w:rsidRPr="00A522F5">
        <w:rPr>
          <w:rFonts w:ascii="Times New Roman" w:hAnsi="Times New Roman"/>
          <w:b w:val="0"/>
        </w:rPr>
        <w:t>ГАРАНТИРОВАННОМУ ПЕРЕЧНЮ УСЛУГ ПО ПОГРЕБЕНИЮ</w:t>
      </w:r>
    </w:p>
    <w:p w:rsidR="00A522F5" w:rsidRPr="00A522F5" w:rsidRDefault="00A522F5" w:rsidP="00A522F5">
      <w:pPr>
        <w:pStyle w:val="ConsPlusTitle"/>
        <w:jc w:val="center"/>
        <w:rPr>
          <w:rFonts w:ascii="Times New Roman" w:hAnsi="Times New Roman"/>
          <w:b w:val="0"/>
        </w:rPr>
      </w:pPr>
      <w:r w:rsidRPr="00A522F5">
        <w:rPr>
          <w:rFonts w:ascii="Times New Roman" w:hAnsi="Times New Roman"/>
          <w:b w:val="0"/>
        </w:rPr>
        <w:t xml:space="preserve">НА ТЕРРИТОРИИ </w:t>
      </w:r>
      <w:r w:rsidR="00E7043C">
        <w:rPr>
          <w:rFonts w:ascii="Times New Roman" w:hAnsi="Times New Roman"/>
          <w:b w:val="0"/>
        </w:rPr>
        <w:t>КОЧНЕВСКОГО</w:t>
      </w:r>
      <w:r w:rsidRPr="00A522F5">
        <w:rPr>
          <w:rFonts w:ascii="Times New Roman" w:hAnsi="Times New Roman"/>
          <w:b w:val="0"/>
        </w:rPr>
        <w:t xml:space="preserve">  СЕЛЬСОВЕТА</w:t>
      </w:r>
    </w:p>
    <w:p w:rsidR="00A522F5" w:rsidRPr="00A522F5" w:rsidRDefault="00A522F5" w:rsidP="00A522F5">
      <w:pPr>
        <w:pStyle w:val="ConsPlusTitle"/>
        <w:jc w:val="center"/>
        <w:rPr>
          <w:rFonts w:ascii="Times New Roman" w:hAnsi="Times New Roman"/>
          <w:b w:val="0"/>
        </w:rPr>
      </w:pPr>
      <w:r w:rsidRPr="00A522F5">
        <w:rPr>
          <w:rFonts w:ascii="Times New Roman" w:hAnsi="Times New Roman"/>
          <w:b w:val="0"/>
        </w:rPr>
        <w:t>ТАТАРСКОГО РАЙОНА НОВОСИБИРСКОЙ ОБЛАСТИ</w:t>
      </w:r>
    </w:p>
    <w:tbl>
      <w:tblPr>
        <w:tblW w:w="995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79"/>
        <w:gridCol w:w="6254"/>
      </w:tblGrid>
      <w:tr w:rsidR="00A522F5" w:rsidRPr="00A522F5" w:rsidTr="00A522F5">
        <w:trPr>
          <w:trHeight w:val="818"/>
          <w:jc w:val="center"/>
        </w:trPr>
        <w:tc>
          <w:tcPr>
            <w:tcW w:w="624" w:type="dxa"/>
            <w:vAlign w:val="center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 xml:space="preserve">№ </w:t>
            </w:r>
            <w:proofErr w:type="spellStart"/>
            <w:proofErr w:type="gramStart"/>
            <w:r w:rsidRPr="00A522F5">
              <w:rPr>
                <w:sz w:val="24"/>
              </w:rPr>
              <w:t>п</w:t>
            </w:r>
            <w:proofErr w:type="spellEnd"/>
            <w:proofErr w:type="gramEnd"/>
            <w:r w:rsidRPr="00A522F5">
              <w:rPr>
                <w:sz w:val="24"/>
              </w:rPr>
              <w:t>/</w:t>
            </w:r>
            <w:proofErr w:type="spellStart"/>
            <w:r w:rsidRPr="00A522F5">
              <w:rPr>
                <w:sz w:val="24"/>
              </w:rPr>
              <w:t>п</w:t>
            </w:r>
            <w:proofErr w:type="spellEnd"/>
          </w:p>
        </w:tc>
        <w:tc>
          <w:tcPr>
            <w:tcW w:w="3079" w:type="dxa"/>
            <w:vAlign w:val="center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Наименование услуги</w:t>
            </w:r>
          </w:p>
        </w:tc>
        <w:tc>
          <w:tcPr>
            <w:tcW w:w="6254" w:type="dxa"/>
            <w:vAlign w:val="center"/>
          </w:tcPr>
          <w:p w:rsidR="00A522F5" w:rsidRPr="00A522F5" w:rsidRDefault="00A522F5" w:rsidP="00A14C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22F5">
              <w:rPr>
                <w:sz w:val="24"/>
                <w:szCs w:val="24"/>
              </w:rPr>
              <w:t>Описание технологического процесса оказания услуги</w:t>
            </w:r>
          </w:p>
        </w:tc>
      </w:tr>
      <w:tr w:rsidR="00A522F5" w:rsidRPr="00A522F5" w:rsidTr="00A522F5">
        <w:trPr>
          <w:trHeight w:val="201"/>
          <w:jc w:val="center"/>
        </w:trPr>
        <w:tc>
          <w:tcPr>
            <w:tcW w:w="62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2</w:t>
            </w:r>
          </w:p>
        </w:tc>
        <w:tc>
          <w:tcPr>
            <w:tcW w:w="625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3</w:t>
            </w:r>
          </w:p>
        </w:tc>
      </w:tr>
      <w:tr w:rsidR="00A522F5" w:rsidRPr="00A522F5" w:rsidTr="00A522F5">
        <w:trPr>
          <w:jc w:val="center"/>
        </w:trPr>
        <w:tc>
          <w:tcPr>
            <w:tcW w:w="62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A522F5" w:rsidRPr="00A522F5" w:rsidRDefault="00A522F5" w:rsidP="00A14CA1">
            <w:pPr>
              <w:pStyle w:val="ConsPlusNormal"/>
              <w:jc w:val="both"/>
            </w:pPr>
            <w:r w:rsidRPr="00A522F5"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6254" w:type="dxa"/>
          </w:tcPr>
          <w:p w:rsidR="00A522F5" w:rsidRPr="00A522F5" w:rsidRDefault="00A522F5" w:rsidP="00A14CA1">
            <w:pPr>
              <w:pStyle w:val="ConsPlusNormal"/>
              <w:jc w:val="both"/>
              <w:rPr>
                <w:sz w:val="24"/>
                <w:szCs w:val="24"/>
              </w:rPr>
            </w:pPr>
            <w:r w:rsidRPr="00A522F5">
              <w:rPr>
                <w:color w:val="000000"/>
                <w:sz w:val="24"/>
                <w:szCs w:val="24"/>
              </w:rPr>
              <w:t xml:space="preserve">Оформление государственного свидетельства о смерти, справки о смерти по установленной форме для назначения и выплаты единовременного государственного пособия </w:t>
            </w:r>
          </w:p>
        </w:tc>
      </w:tr>
      <w:tr w:rsidR="00A522F5" w:rsidRPr="00A522F5" w:rsidTr="00A522F5">
        <w:trPr>
          <w:jc w:val="center"/>
        </w:trPr>
        <w:tc>
          <w:tcPr>
            <w:tcW w:w="62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2</w:t>
            </w:r>
          </w:p>
        </w:tc>
        <w:tc>
          <w:tcPr>
            <w:tcW w:w="3079" w:type="dxa"/>
          </w:tcPr>
          <w:p w:rsidR="00A522F5" w:rsidRPr="00A522F5" w:rsidRDefault="00A522F5" w:rsidP="00A14CA1">
            <w:pPr>
              <w:pStyle w:val="ConsPlusNormal"/>
              <w:jc w:val="both"/>
              <w:rPr>
                <w:sz w:val="24"/>
              </w:rPr>
            </w:pPr>
            <w:r w:rsidRPr="00A522F5">
              <w:rPr>
                <w:sz w:val="24"/>
              </w:rPr>
              <w:t>Облачение тела</w:t>
            </w:r>
          </w:p>
        </w:tc>
        <w:tc>
          <w:tcPr>
            <w:tcW w:w="6254" w:type="dxa"/>
          </w:tcPr>
          <w:p w:rsidR="00A522F5" w:rsidRPr="00A522F5" w:rsidRDefault="00A522F5" w:rsidP="00A14CA1">
            <w:pPr>
              <w:pStyle w:val="ConsPlusNormal"/>
              <w:jc w:val="both"/>
              <w:rPr>
                <w:sz w:val="24"/>
                <w:szCs w:val="24"/>
              </w:rPr>
            </w:pPr>
            <w:r w:rsidRPr="00A522F5">
              <w:rPr>
                <w:color w:val="000000"/>
                <w:sz w:val="24"/>
                <w:szCs w:val="24"/>
              </w:rPr>
              <w:t xml:space="preserve">Облачение тела в саван из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A522F5">
                <w:rPr>
                  <w:color w:val="000000"/>
                  <w:sz w:val="24"/>
                  <w:szCs w:val="24"/>
                </w:rPr>
                <w:t>2,5 метров</w:t>
              </w:r>
            </w:smartTag>
            <w:r w:rsidRPr="00A522F5">
              <w:rPr>
                <w:color w:val="000000"/>
                <w:sz w:val="24"/>
                <w:szCs w:val="24"/>
              </w:rPr>
              <w:t xml:space="preserve"> в зависимости от длины тела умершего</w:t>
            </w:r>
          </w:p>
        </w:tc>
      </w:tr>
      <w:tr w:rsidR="00A522F5" w:rsidRPr="00A522F5" w:rsidTr="00A522F5">
        <w:trPr>
          <w:jc w:val="center"/>
        </w:trPr>
        <w:tc>
          <w:tcPr>
            <w:tcW w:w="62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3</w:t>
            </w:r>
          </w:p>
        </w:tc>
        <w:tc>
          <w:tcPr>
            <w:tcW w:w="3079" w:type="dxa"/>
          </w:tcPr>
          <w:p w:rsidR="00A522F5" w:rsidRPr="00A522F5" w:rsidRDefault="00A522F5" w:rsidP="00A14CA1">
            <w:pPr>
              <w:pStyle w:val="ConsPlusNormal"/>
              <w:jc w:val="both"/>
            </w:pPr>
            <w:r w:rsidRPr="00A522F5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54" w:type="dxa"/>
          </w:tcPr>
          <w:p w:rsidR="00A522F5" w:rsidRPr="00A522F5" w:rsidRDefault="00A522F5" w:rsidP="00A14CA1">
            <w:pPr>
              <w:pStyle w:val="ConsPlusNormal"/>
              <w:jc w:val="both"/>
              <w:rPr>
                <w:sz w:val="24"/>
                <w:szCs w:val="24"/>
              </w:rPr>
            </w:pPr>
            <w:r w:rsidRPr="00A522F5">
              <w:rPr>
                <w:color w:val="000000"/>
                <w:sz w:val="24"/>
                <w:szCs w:val="24"/>
              </w:rPr>
              <w:t>Предоставление гроба деревянного строганного, обитого хлопчатобумажной тканью в соответствии длиной тела умершего</w:t>
            </w:r>
          </w:p>
        </w:tc>
      </w:tr>
      <w:tr w:rsidR="00A522F5" w:rsidRPr="00A522F5" w:rsidTr="00A522F5">
        <w:trPr>
          <w:jc w:val="center"/>
        </w:trPr>
        <w:tc>
          <w:tcPr>
            <w:tcW w:w="62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4</w:t>
            </w:r>
          </w:p>
        </w:tc>
        <w:tc>
          <w:tcPr>
            <w:tcW w:w="3079" w:type="dxa"/>
          </w:tcPr>
          <w:p w:rsidR="00A522F5" w:rsidRPr="00A522F5" w:rsidRDefault="00A522F5" w:rsidP="00A14CA1">
            <w:pPr>
              <w:pStyle w:val="ConsPlusNormal"/>
              <w:jc w:val="both"/>
            </w:pPr>
            <w:r w:rsidRPr="00A522F5">
              <w:rPr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6254" w:type="dxa"/>
          </w:tcPr>
          <w:p w:rsidR="00A522F5" w:rsidRPr="00A522F5" w:rsidRDefault="00A522F5" w:rsidP="00A14CA1">
            <w:pPr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22F5">
              <w:rPr>
                <w:rFonts w:ascii="Times New Roman" w:hAnsi="Times New Roman" w:cs="Times New Roman"/>
                <w:color w:val="000000"/>
              </w:rPr>
              <w:t>Предоставление автотранспорта для перевозки гроба с телом и доставки похоронных принадлежностей. Вынос гроба с телом умершего из помещения морга с установкой на автотранспорт и доставка к месту выноса покойного. Вынос гроба из автотранспорта, установка на постамент на месте выноса. Снятие гроба с постамента, установка гроба с телом умершего в автотранспорт. Доставка до места захоронения. Установка на постамент у места захоронения. Перенос до места захоронения.</w:t>
            </w:r>
          </w:p>
        </w:tc>
      </w:tr>
      <w:tr w:rsidR="00A522F5" w:rsidRPr="00A522F5" w:rsidTr="00A522F5">
        <w:trPr>
          <w:jc w:val="center"/>
        </w:trPr>
        <w:tc>
          <w:tcPr>
            <w:tcW w:w="624" w:type="dxa"/>
          </w:tcPr>
          <w:p w:rsidR="00A522F5" w:rsidRPr="00A522F5" w:rsidRDefault="00A522F5" w:rsidP="00A14CA1">
            <w:pPr>
              <w:pStyle w:val="ConsPlusNormal"/>
              <w:jc w:val="center"/>
            </w:pPr>
            <w:r w:rsidRPr="00A522F5">
              <w:rPr>
                <w:sz w:val="24"/>
              </w:rPr>
              <w:t>5</w:t>
            </w:r>
          </w:p>
        </w:tc>
        <w:tc>
          <w:tcPr>
            <w:tcW w:w="3079" w:type="dxa"/>
          </w:tcPr>
          <w:p w:rsidR="00A522F5" w:rsidRPr="00A522F5" w:rsidRDefault="00A522F5" w:rsidP="00A14CA1">
            <w:pPr>
              <w:pStyle w:val="ConsPlusNormal"/>
              <w:jc w:val="both"/>
            </w:pPr>
            <w:r w:rsidRPr="00A522F5">
              <w:rPr>
                <w:sz w:val="24"/>
              </w:rPr>
              <w:t>Погребение</w:t>
            </w:r>
          </w:p>
        </w:tc>
        <w:tc>
          <w:tcPr>
            <w:tcW w:w="6254" w:type="dxa"/>
          </w:tcPr>
          <w:p w:rsidR="00A522F5" w:rsidRPr="00A522F5" w:rsidRDefault="00A522F5" w:rsidP="00A14CA1">
            <w:pPr>
              <w:pStyle w:val="ConsPlusNormal"/>
              <w:jc w:val="both"/>
              <w:rPr>
                <w:sz w:val="24"/>
                <w:szCs w:val="24"/>
              </w:rPr>
            </w:pPr>
            <w:r w:rsidRPr="00A522F5">
              <w:rPr>
                <w:color w:val="000000"/>
                <w:sz w:val="24"/>
                <w:szCs w:val="24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A522F5">
              <w:rPr>
                <w:color w:val="000000"/>
                <w:sz w:val="24"/>
                <w:szCs w:val="24"/>
              </w:rPr>
              <w:t>СанПином</w:t>
            </w:r>
            <w:proofErr w:type="spellEnd"/>
            <w:r w:rsidRPr="00A522F5">
              <w:rPr>
                <w:color w:val="000000"/>
                <w:sz w:val="24"/>
                <w:szCs w:val="24"/>
              </w:rPr>
              <w:t xml:space="preserve">. Обрядовые действия по захоронению тела (останков) умершего путем предания земле - забивка крышки гроба и опускание гроба в могилу, засыпка могилы и устройство надмогильного холма, установка регистрационной таблички на могиле. </w:t>
            </w:r>
          </w:p>
        </w:tc>
      </w:tr>
    </w:tbl>
    <w:p w:rsidR="00A522F5" w:rsidRPr="00A522F5" w:rsidRDefault="00A522F5" w:rsidP="00A522F5">
      <w:pPr>
        <w:rPr>
          <w:rFonts w:ascii="Times New Roman" w:hAnsi="Times New Roman" w:cs="Times New Roman"/>
        </w:rPr>
      </w:pPr>
      <w:r w:rsidRPr="00A522F5">
        <w:rPr>
          <w:rFonts w:ascii="Times New Roman" w:hAnsi="Times New Roman" w:cs="Times New Roman"/>
        </w:rPr>
        <w:t xml:space="preserve">      </w:t>
      </w:r>
    </w:p>
    <w:p w:rsidR="00A522F5" w:rsidRPr="00E7043C" w:rsidRDefault="00A522F5" w:rsidP="00A522F5">
      <w:pPr>
        <w:rPr>
          <w:rFonts w:ascii="Times New Roman" w:hAnsi="Times New Roman" w:cs="Times New Roman"/>
          <w:sz w:val="24"/>
          <w:szCs w:val="24"/>
        </w:rPr>
      </w:pPr>
      <w:r w:rsidRPr="00A522F5">
        <w:rPr>
          <w:rFonts w:ascii="Times New Roman" w:hAnsi="Times New Roman" w:cs="Times New Roman"/>
        </w:rPr>
        <w:t xml:space="preserve"> </w:t>
      </w:r>
      <w:r w:rsidRPr="00E7043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7043C" w:rsidRPr="00E7043C">
        <w:rPr>
          <w:rFonts w:ascii="Times New Roman" w:hAnsi="Times New Roman" w:cs="Times New Roman"/>
          <w:sz w:val="24"/>
          <w:szCs w:val="24"/>
        </w:rPr>
        <w:t xml:space="preserve">Кочневского   </w:t>
      </w:r>
      <w:r w:rsidRPr="00E7043C">
        <w:rPr>
          <w:rFonts w:ascii="Times New Roman" w:hAnsi="Times New Roman" w:cs="Times New Roman"/>
          <w:sz w:val="24"/>
          <w:szCs w:val="24"/>
        </w:rPr>
        <w:t>сельсовета</w:t>
      </w:r>
    </w:p>
    <w:p w:rsidR="00A522F5" w:rsidRPr="00E7043C" w:rsidRDefault="00A522F5">
      <w:pPr>
        <w:rPr>
          <w:rFonts w:ascii="Times New Roman" w:hAnsi="Times New Roman" w:cs="Times New Roman"/>
          <w:sz w:val="24"/>
          <w:szCs w:val="24"/>
        </w:rPr>
      </w:pPr>
      <w:r w:rsidRPr="00E7043C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</w:t>
      </w:r>
      <w:r w:rsidR="00E7043C">
        <w:rPr>
          <w:rFonts w:ascii="Times New Roman" w:hAnsi="Times New Roman" w:cs="Times New Roman"/>
          <w:sz w:val="24"/>
          <w:szCs w:val="24"/>
        </w:rPr>
        <w:t>П.М.Гридин</w:t>
      </w:r>
    </w:p>
    <w:sectPr w:rsidR="00A522F5" w:rsidRPr="00E7043C" w:rsidSect="003D62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>
    <w:useFELayout/>
  </w:compat>
  <w:rsids>
    <w:rsidRoot w:val="00723F9A"/>
    <w:rsid w:val="0006264D"/>
    <w:rsid w:val="00063212"/>
    <w:rsid w:val="000C7463"/>
    <w:rsid w:val="000D55E6"/>
    <w:rsid w:val="001173B4"/>
    <w:rsid w:val="00131393"/>
    <w:rsid w:val="00153007"/>
    <w:rsid w:val="001562BE"/>
    <w:rsid w:val="001A50E2"/>
    <w:rsid w:val="001C5E07"/>
    <w:rsid w:val="00286423"/>
    <w:rsid w:val="00296943"/>
    <w:rsid w:val="002F4D3C"/>
    <w:rsid w:val="00373115"/>
    <w:rsid w:val="003C3D65"/>
    <w:rsid w:val="003D62EB"/>
    <w:rsid w:val="00440C2C"/>
    <w:rsid w:val="004445FB"/>
    <w:rsid w:val="0046750A"/>
    <w:rsid w:val="005B7DD9"/>
    <w:rsid w:val="005D3682"/>
    <w:rsid w:val="005F58BB"/>
    <w:rsid w:val="00654201"/>
    <w:rsid w:val="00673722"/>
    <w:rsid w:val="00685966"/>
    <w:rsid w:val="00695A54"/>
    <w:rsid w:val="00723F9A"/>
    <w:rsid w:val="0074320A"/>
    <w:rsid w:val="007747B8"/>
    <w:rsid w:val="0079666B"/>
    <w:rsid w:val="007C73C7"/>
    <w:rsid w:val="007E2A12"/>
    <w:rsid w:val="0082592B"/>
    <w:rsid w:val="008E0F96"/>
    <w:rsid w:val="00901D37"/>
    <w:rsid w:val="00941908"/>
    <w:rsid w:val="00A522F5"/>
    <w:rsid w:val="00A54C84"/>
    <w:rsid w:val="00A55C47"/>
    <w:rsid w:val="00A855E5"/>
    <w:rsid w:val="00AF00B9"/>
    <w:rsid w:val="00B901A0"/>
    <w:rsid w:val="00BD2CA8"/>
    <w:rsid w:val="00C06FB0"/>
    <w:rsid w:val="00C237AD"/>
    <w:rsid w:val="00C56A7D"/>
    <w:rsid w:val="00C65196"/>
    <w:rsid w:val="00C771AC"/>
    <w:rsid w:val="00CA30C9"/>
    <w:rsid w:val="00D37F05"/>
    <w:rsid w:val="00D427A6"/>
    <w:rsid w:val="00D516EF"/>
    <w:rsid w:val="00D55791"/>
    <w:rsid w:val="00D7127D"/>
    <w:rsid w:val="00DE7F9B"/>
    <w:rsid w:val="00E04E8E"/>
    <w:rsid w:val="00E34AF8"/>
    <w:rsid w:val="00E6069A"/>
    <w:rsid w:val="00E7043C"/>
    <w:rsid w:val="00E72A24"/>
    <w:rsid w:val="00ED3251"/>
    <w:rsid w:val="00EF31EE"/>
    <w:rsid w:val="00F132F1"/>
    <w:rsid w:val="00F32B87"/>
    <w:rsid w:val="00F93B6B"/>
    <w:rsid w:val="00F95A57"/>
    <w:rsid w:val="00FA0906"/>
    <w:rsid w:val="00FB72BB"/>
    <w:rsid w:val="00FC6896"/>
    <w:rsid w:val="00FD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2"/>
  </w:style>
  <w:style w:type="paragraph" w:styleId="1">
    <w:name w:val="heading 1"/>
    <w:basedOn w:val="a"/>
    <w:link w:val="10"/>
    <w:qFormat/>
    <w:rsid w:val="00F32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723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23F9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723F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3F9A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723F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32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AF00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F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F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1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6EF"/>
  </w:style>
  <w:style w:type="table" w:styleId="a6">
    <w:name w:val="Table Grid"/>
    <w:basedOn w:val="a1"/>
    <w:uiPriority w:val="59"/>
    <w:rsid w:val="00673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91EB-084F-4A55-AD14-58A3E3B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456788</cp:lastModifiedBy>
  <cp:revision>32</cp:revision>
  <cp:lastPrinted>2020-01-30T05:31:00Z</cp:lastPrinted>
  <dcterms:created xsi:type="dcterms:W3CDTF">2017-01-30T07:47:00Z</dcterms:created>
  <dcterms:modified xsi:type="dcterms:W3CDTF">2020-01-30T05:31:00Z</dcterms:modified>
</cp:coreProperties>
</file>